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20BC7">
      <w:pPr>
        <w:spacing w:before="134" w:line="219" w:lineRule="auto"/>
        <w:jc w:val="center"/>
        <w:rPr>
          <w:rFonts w:ascii="宋体" w:hAnsi="宋体" w:eastAsia="宋体" w:cs="宋体"/>
          <w:sz w:val="41"/>
          <w:szCs w:val="41"/>
        </w:rPr>
      </w:pPr>
      <w:r>
        <w:rPr>
          <w:rFonts w:ascii="宋体" w:hAnsi="宋体" w:eastAsia="宋体" w:cs="宋体"/>
          <w:b/>
          <w:bCs/>
          <w:spacing w:val="2"/>
          <w:sz w:val="41"/>
          <w:szCs w:val="41"/>
        </w:rPr>
        <w:t>准格尔旗民政局关于开展</w:t>
      </w:r>
    </w:p>
    <w:p w14:paraId="23178538">
      <w:pPr>
        <w:spacing w:before="51" w:line="219" w:lineRule="auto"/>
        <w:ind w:left="475"/>
        <w:rPr>
          <w:rFonts w:ascii="宋体" w:hAnsi="宋体" w:eastAsia="宋体" w:cs="宋体"/>
          <w:sz w:val="41"/>
          <w:szCs w:val="41"/>
        </w:rPr>
      </w:pPr>
      <w:r>
        <w:rPr>
          <w:rFonts w:ascii="宋体" w:hAnsi="宋体" w:eastAsia="宋体" w:cs="宋体"/>
          <w:b/>
          <w:bCs/>
          <w:spacing w:val="1"/>
          <w:sz w:val="41"/>
          <w:szCs w:val="41"/>
        </w:rPr>
        <w:t>民政领域“双随机、一公开”检查工作的通知</w:t>
      </w:r>
    </w:p>
    <w:p w14:paraId="4D88238E">
      <w:pPr>
        <w:spacing w:line="317" w:lineRule="auto"/>
        <w:rPr>
          <w:rFonts w:ascii="Arial"/>
          <w:sz w:val="21"/>
        </w:rPr>
      </w:pPr>
    </w:p>
    <w:p w14:paraId="2B5E0703">
      <w:pPr>
        <w:spacing w:line="317" w:lineRule="auto"/>
        <w:rPr>
          <w:rFonts w:ascii="Arial"/>
          <w:sz w:val="21"/>
        </w:rPr>
      </w:pPr>
    </w:p>
    <w:p w14:paraId="3952D9E5">
      <w:pPr>
        <w:pStyle w:val="2"/>
        <w:spacing w:before="94" w:line="221" w:lineRule="auto"/>
        <w:ind w:left="349"/>
      </w:pPr>
      <w:r>
        <w:rPr>
          <w:spacing w:val="5"/>
        </w:rPr>
        <w:t>各社会组织、养老服务机构及殡仪服务机构：</w:t>
      </w:r>
    </w:p>
    <w:p w14:paraId="0EE22C71">
      <w:pPr>
        <w:pStyle w:val="2"/>
        <w:spacing w:before="167" w:line="356" w:lineRule="auto"/>
        <w:ind w:left="349" w:firstLine="650"/>
        <w:sectPr>
          <w:footerReference r:id="rId5" w:type="default"/>
          <w:pgSz w:w="11820" w:h="16860"/>
          <w:pgMar w:top="1433" w:right="1385" w:bottom="1756" w:left="1449" w:header="0" w:footer="1442" w:gutter="0"/>
          <w:cols w:space="720" w:num="1"/>
        </w:sectPr>
      </w:pPr>
      <w:r>
        <w:t>为进一步推进我旗“双随机、 一公开”监管工作持续、广泛、</w:t>
      </w:r>
      <w:r>
        <w:rPr>
          <w:spacing w:val="8"/>
        </w:rPr>
        <w:t xml:space="preserve"> </w:t>
      </w:r>
      <w:r>
        <w:rPr>
          <w:spacing w:val="9"/>
        </w:rPr>
        <w:t>深入地开展，进一步做好推进政府职能转变，深化简政放权、放</w:t>
      </w:r>
      <w:r>
        <w:rPr>
          <w:spacing w:val="3"/>
        </w:rPr>
        <w:t xml:space="preserve">  管结合、优化服务改革，切实加强事中事后监管，按照《准格尔旗</w:t>
      </w:r>
      <w:r>
        <w:rPr>
          <w:spacing w:val="5"/>
        </w:rPr>
        <w:t xml:space="preserve">  </w:t>
      </w:r>
      <w:r>
        <w:rPr>
          <w:spacing w:val="3"/>
        </w:rPr>
        <w:t>人民政府办公室关于转发2025年市场监管领域部门联合“双随机、</w:t>
      </w:r>
      <w:r>
        <w:t xml:space="preserve">  </w:t>
      </w:r>
      <w:r>
        <w:rPr>
          <w:spacing w:val="10"/>
        </w:rPr>
        <w:t>一公开”抽查工作计划的通知》(准政办发〔</w:t>
      </w:r>
      <w:r>
        <w:rPr>
          <w:spacing w:val="9"/>
        </w:rPr>
        <w:t>2025〕22号)文件精</w:t>
      </w:r>
      <w:r>
        <w:t xml:space="preserve">  </w:t>
      </w:r>
      <w:r>
        <w:rPr>
          <w:spacing w:val="14"/>
        </w:rPr>
        <w:t>神，准格尔旗民政局决定开展民政领域“双随机</w:t>
      </w:r>
      <w:r>
        <w:rPr>
          <w:rFonts w:hint="eastAsia"/>
          <w:spacing w:val="14"/>
          <w:lang w:eastAsia="zh-CN"/>
        </w:rPr>
        <w:t>、</w:t>
      </w:r>
      <w:r>
        <w:rPr>
          <w:spacing w:val="14"/>
        </w:rPr>
        <w:t>一公开</w:t>
      </w:r>
      <w:r>
        <w:rPr>
          <w:spacing w:val="13"/>
        </w:rPr>
        <w:t>”检查工</w:t>
      </w:r>
      <w:r>
        <w:t xml:space="preserve">  </w:t>
      </w:r>
      <w:r>
        <w:rPr>
          <w:spacing w:val="5"/>
        </w:rPr>
        <w:t>作。现将相关事宜通知如下。</w:t>
      </w:r>
    </w:p>
    <w:p w14:paraId="3CE88AE9">
      <w:pPr>
        <w:spacing w:before="94" w:line="223" w:lineRule="auto"/>
        <w:ind w:firstLine="554" w:firstLineChars="200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7"/>
          <w:sz w:val="29"/>
          <w:szCs w:val="29"/>
        </w:rPr>
        <w:t>一</w:t>
      </w:r>
      <w:r>
        <w:rPr>
          <w:rFonts w:ascii="黑体" w:hAnsi="黑体" w:eastAsia="黑体" w:cs="黑体"/>
          <w:spacing w:val="-83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7"/>
          <w:sz w:val="29"/>
          <w:szCs w:val="29"/>
        </w:rPr>
        <w:t>、抽查时间</w:t>
      </w:r>
    </w:p>
    <w:p w14:paraId="4DDE6153">
      <w:pPr>
        <w:pStyle w:val="2"/>
        <w:spacing w:before="197" w:line="220" w:lineRule="auto"/>
        <w:ind w:left="530"/>
      </w:pPr>
      <w:r>
        <w:rPr>
          <w:spacing w:val="18"/>
        </w:rPr>
        <w:t>( 一)行业协会商会涉企收费检查：2025年</w:t>
      </w:r>
      <w:r>
        <w:rPr>
          <w:spacing w:val="17"/>
        </w:rPr>
        <w:t>7月至9月；</w:t>
      </w:r>
    </w:p>
    <w:p w14:paraId="2835BA9D">
      <w:pPr>
        <w:pStyle w:val="2"/>
        <w:spacing w:before="211" w:line="219" w:lineRule="auto"/>
        <w:ind w:left="530"/>
      </w:pPr>
      <w:r>
        <w:rPr>
          <w:spacing w:val="19"/>
        </w:rPr>
        <w:t>( 二)殡葬业价格秩序检查：2025年</w:t>
      </w:r>
      <w:r>
        <w:rPr>
          <w:spacing w:val="18"/>
        </w:rPr>
        <w:t>7月至9月；</w:t>
      </w:r>
    </w:p>
    <w:p w14:paraId="02347DEE">
      <w:pPr>
        <w:pStyle w:val="2"/>
        <w:spacing w:before="219" w:line="220" w:lineRule="auto"/>
        <w:ind w:left="530"/>
      </w:pPr>
      <w:r>
        <w:rPr>
          <w:spacing w:val="19"/>
        </w:rPr>
        <w:t>( 三)养老服务领域抽查检查：2025年7</w:t>
      </w:r>
      <w:r>
        <w:rPr>
          <w:spacing w:val="18"/>
        </w:rPr>
        <w:t>月至9月。</w:t>
      </w:r>
    </w:p>
    <w:p w14:paraId="570404D8">
      <w:pPr>
        <w:spacing w:before="226" w:line="222" w:lineRule="auto"/>
        <w:ind w:left="604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3"/>
          <w:sz w:val="29"/>
          <w:szCs w:val="29"/>
        </w:rPr>
        <w:t>二、抽查对象及范围</w:t>
      </w:r>
    </w:p>
    <w:p w14:paraId="5CFDDA35">
      <w:pPr>
        <w:pStyle w:val="2"/>
        <w:spacing w:before="191" w:line="358" w:lineRule="auto"/>
        <w:ind w:left="10" w:firstLine="590"/>
      </w:pPr>
      <w:r>
        <w:rPr>
          <w:spacing w:val="12"/>
        </w:rPr>
        <w:t>全旗涉企收费社会组织、全旗各殡仪服务机构价格秩序、全</w:t>
      </w:r>
      <w:r>
        <w:rPr>
          <w:spacing w:val="13"/>
        </w:rPr>
        <w:t xml:space="preserve"> </w:t>
      </w:r>
      <w:r>
        <w:rPr>
          <w:spacing w:val="3"/>
        </w:rPr>
        <w:t>旗养老服务机构养老服务领域抽查检查。</w:t>
      </w:r>
    </w:p>
    <w:p w14:paraId="6F4F91B5">
      <w:pPr>
        <w:spacing w:line="219" w:lineRule="auto"/>
        <w:ind w:left="604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1"/>
          <w:sz w:val="29"/>
          <w:szCs w:val="29"/>
        </w:rPr>
        <w:t>三、执法人员范围</w:t>
      </w:r>
    </w:p>
    <w:p w14:paraId="04D9C698">
      <w:pPr>
        <w:pStyle w:val="2"/>
        <w:spacing w:before="221" w:line="356" w:lineRule="auto"/>
        <w:ind w:left="10" w:right="11" w:firstLine="590"/>
      </w:pPr>
      <w:r>
        <w:rPr>
          <w:spacing w:val="12"/>
        </w:rPr>
        <w:t>准格尔旗民政局、准格尔旗市场监督管理局、准格尔旗住房</w:t>
      </w:r>
      <w:r>
        <w:rPr>
          <w:spacing w:val="2"/>
        </w:rPr>
        <w:t xml:space="preserve"> </w:t>
      </w:r>
      <w:r>
        <w:rPr>
          <w:spacing w:val="-4"/>
        </w:rPr>
        <w:t>和城乡建设局。</w:t>
      </w:r>
    </w:p>
    <w:p w14:paraId="154A8B00">
      <w:pPr>
        <w:spacing w:before="1" w:line="221" w:lineRule="auto"/>
        <w:ind w:left="604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1"/>
          <w:sz w:val="29"/>
          <w:szCs w:val="29"/>
        </w:rPr>
        <w:t>四、抽查事项</w:t>
      </w:r>
    </w:p>
    <w:p w14:paraId="7CA02688">
      <w:pPr>
        <w:spacing w:before="204" w:line="225" w:lineRule="auto"/>
        <w:ind w:left="530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spacing w:val="18"/>
          <w:sz w:val="29"/>
          <w:szCs w:val="29"/>
        </w:rPr>
        <w:t>(一)全旗涉企收费社会组织</w:t>
      </w:r>
    </w:p>
    <w:p w14:paraId="1599F815">
      <w:pPr>
        <w:pStyle w:val="2"/>
        <w:spacing w:before="214" w:line="220" w:lineRule="auto"/>
        <w:ind w:left="600"/>
      </w:pPr>
      <w:r>
        <w:rPr>
          <w:rFonts w:ascii="宋体" w:hAnsi="宋体" w:eastAsia="宋体" w:cs="宋体"/>
          <w:spacing w:val="-1"/>
        </w:rPr>
        <w:t>1.</w:t>
      </w:r>
      <w:r>
        <w:rPr>
          <w:spacing w:val="-1"/>
        </w:rPr>
        <w:t>行业协会商会涉企收费检查。</w:t>
      </w:r>
    </w:p>
    <w:p w14:paraId="79B8F940">
      <w:pPr>
        <w:pStyle w:val="2"/>
        <w:spacing w:before="205" w:line="285" w:lineRule="auto"/>
        <w:ind w:left="10" w:right="17" w:firstLine="589"/>
      </w:pPr>
      <w:r>
        <w:rPr>
          <w:rFonts w:ascii="宋体" w:hAnsi="宋体" w:eastAsia="宋体" w:cs="宋体"/>
          <w:spacing w:val="11"/>
        </w:rPr>
        <w:t>2.</w:t>
      </w:r>
      <w:r>
        <w:rPr>
          <w:spacing w:val="11"/>
        </w:rPr>
        <w:t xml:space="preserve">执行政府定价、政府指导价情况，明码标价情况及其他价 </w:t>
      </w:r>
      <w:r>
        <w:rPr>
          <w:spacing w:val="-4"/>
        </w:rPr>
        <w:t>格行为的检查。</w:t>
      </w:r>
    </w:p>
    <w:p w14:paraId="444212EC">
      <w:pPr>
        <w:pStyle w:val="2"/>
        <w:spacing w:before="208" w:line="222" w:lineRule="auto"/>
        <w:ind w:left="530"/>
      </w:pPr>
      <w:r>
        <w:rPr>
          <w:spacing w:val="16"/>
        </w:rPr>
        <w:t>(二)全旗各殡仪服务机构价格秩序</w:t>
      </w:r>
    </w:p>
    <w:p w14:paraId="3D6B96DC">
      <w:pPr>
        <w:pStyle w:val="2"/>
        <w:spacing w:before="234" w:line="219" w:lineRule="auto"/>
        <w:ind w:left="600"/>
      </w:pPr>
      <w:r>
        <w:rPr>
          <w:rFonts w:ascii="宋体" w:hAnsi="宋体" w:eastAsia="宋体" w:cs="宋体"/>
          <w:spacing w:val="4"/>
        </w:rPr>
        <w:t>1.</w:t>
      </w:r>
      <w:r>
        <w:rPr>
          <w:spacing w:val="4"/>
        </w:rPr>
        <w:t>殡葬业价格秩序及殡葬服务机构运营管理情况。</w:t>
      </w:r>
    </w:p>
    <w:p w14:paraId="451C16B9">
      <w:pPr>
        <w:pStyle w:val="2"/>
        <w:spacing w:before="209" w:line="285" w:lineRule="auto"/>
        <w:ind w:left="10" w:right="17" w:firstLine="589"/>
      </w:pPr>
      <w:r>
        <w:rPr>
          <w:rFonts w:ascii="宋体" w:hAnsi="宋体" w:eastAsia="宋体" w:cs="宋体"/>
          <w:spacing w:val="11"/>
        </w:rPr>
        <w:t>2.</w:t>
      </w:r>
      <w:r>
        <w:rPr>
          <w:spacing w:val="11"/>
        </w:rPr>
        <w:t xml:space="preserve">执行政府定价、政府指导价情况，明码标价情况及其他价 </w:t>
      </w:r>
      <w:r>
        <w:rPr>
          <w:spacing w:val="-4"/>
        </w:rPr>
        <w:t>格行为的检查。</w:t>
      </w:r>
    </w:p>
    <w:p w14:paraId="06F19616">
      <w:pPr>
        <w:pStyle w:val="2"/>
        <w:spacing w:before="205" w:line="220" w:lineRule="auto"/>
        <w:ind w:left="530"/>
      </w:pPr>
      <w:r>
        <w:rPr>
          <w:spacing w:val="13"/>
        </w:rPr>
        <w:t>(三)全旗养老服务机构养老服务领域抽查检查</w:t>
      </w:r>
    </w:p>
    <w:p w14:paraId="504A2E50">
      <w:pPr>
        <w:pStyle w:val="2"/>
        <w:spacing w:before="244" w:line="220" w:lineRule="auto"/>
        <w:ind w:left="600"/>
      </w:pPr>
      <w:r>
        <w:rPr>
          <w:rFonts w:ascii="宋体" w:hAnsi="宋体" w:eastAsia="宋体" w:cs="宋体"/>
          <w:spacing w:val="-2"/>
        </w:rPr>
        <w:t>1.</w:t>
      </w:r>
      <w:r>
        <w:rPr>
          <w:spacing w:val="-2"/>
        </w:rPr>
        <w:t>对养老机构的监督检查。</w:t>
      </w:r>
    </w:p>
    <w:p w14:paraId="7EE89D3D">
      <w:pPr>
        <w:pStyle w:val="2"/>
        <w:spacing w:before="215" w:line="220" w:lineRule="auto"/>
        <w:ind w:left="600"/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0" w:h="16880"/>
          <w:pgMar w:top="1434" w:right="1599" w:bottom="1504" w:left="1785" w:header="0" w:footer="1178" w:gutter="0"/>
          <w:cols w:space="720" w:num="1"/>
        </w:sectPr>
      </w:pPr>
      <w:r>
        <w:rPr>
          <w:rFonts w:ascii="宋体" w:hAnsi="宋体" w:eastAsia="宋体" w:cs="宋体"/>
          <w:spacing w:val="3"/>
        </w:rPr>
        <w:t>2.</w:t>
      </w:r>
      <w:r>
        <w:rPr>
          <w:spacing w:val="3"/>
        </w:rPr>
        <w:t>对建筑消防设计审查和验收情况的检查。</w:t>
      </w:r>
    </w:p>
    <w:p w14:paraId="4FDB908C">
      <w:pPr>
        <w:pStyle w:val="2"/>
        <w:spacing w:before="94" w:line="356" w:lineRule="auto"/>
        <w:ind w:right="104" w:firstLine="680" w:firstLineChars="200"/>
      </w:pPr>
      <w:r>
        <w:rPr>
          <w:rFonts w:ascii="宋体" w:hAnsi="宋体" w:eastAsia="宋体" w:cs="宋体"/>
          <w:spacing w:val="25"/>
        </w:rPr>
        <w:t>3.</w:t>
      </w:r>
      <w:r>
        <w:rPr>
          <w:spacing w:val="25"/>
        </w:rPr>
        <w:t>食品经营许可情况检查；原料控制(含食品添</w:t>
      </w:r>
      <w:r>
        <w:rPr>
          <w:spacing w:val="24"/>
        </w:rPr>
        <w:t>加剂)情况</w:t>
      </w:r>
      <w:r>
        <w:t xml:space="preserve"> </w:t>
      </w:r>
      <w:r>
        <w:rPr>
          <w:spacing w:val="11"/>
        </w:rPr>
        <w:t>的检查；加工制作过程的检查；供餐、用餐与配送情</w:t>
      </w:r>
      <w:r>
        <w:rPr>
          <w:spacing w:val="10"/>
        </w:rPr>
        <w:t>况的检查；</w:t>
      </w:r>
      <w:r>
        <w:t xml:space="preserve"> </w:t>
      </w:r>
      <w:r>
        <w:rPr>
          <w:spacing w:val="11"/>
        </w:rPr>
        <w:t>餐饮具清洗消毒情况的检查；场所和设施清洁维护情</w:t>
      </w:r>
      <w:r>
        <w:rPr>
          <w:spacing w:val="10"/>
        </w:rPr>
        <w:t>况的检查；</w:t>
      </w:r>
      <w:r>
        <w:t xml:space="preserve"> </w:t>
      </w:r>
      <w:r>
        <w:rPr>
          <w:spacing w:val="2"/>
        </w:rPr>
        <w:t>人员管理情况的检查。</w:t>
      </w:r>
    </w:p>
    <w:p w14:paraId="1A024DF7">
      <w:pPr>
        <w:spacing w:before="10" w:line="222" w:lineRule="auto"/>
        <w:ind w:left="622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6"/>
          <w:sz w:val="29"/>
          <w:szCs w:val="29"/>
        </w:rPr>
        <w:t>五、抽查结果录入及公示</w:t>
      </w:r>
    </w:p>
    <w:p w14:paraId="2DA0447F">
      <w:pPr>
        <w:pStyle w:val="2"/>
        <w:spacing w:before="210" w:line="357" w:lineRule="auto"/>
        <w:ind w:left="18" w:right="125" w:firstLine="599"/>
      </w:pPr>
      <w:r>
        <w:rPr>
          <w:spacing w:val="14"/>
        </w:rPr>
        <w:t>抽查结束后由市场监督管理股将抽查结果及时</w:t>
      </w:r>
      <w:r>
        <w:rPr>
          <w:spacing w:val="13"/>
        </w:rPr>
        <w:t>录入国家企业</w:t>
      </w:r>
      <w:r>
        <w:t xml:space="preserve"> </w:t>
      </w:r>
      <w:r>
        <w:rPr>
          <w:spacing w:val="18"/>
        </w:rPr>
        <w:t>信用信息公示系统(部门协同监管平台一内蒙古)并进行公示。</w:t>
      </w:r>
    </w:p>
    <w:p w14:paraId="406DBCF4">
      <w:pPr>
        <w:spacing w:line="221" w:lineRule="auto"/>
        <w:ind w:left="622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4"/>
          <w:sz w:val="29"/>
          <w:szCs w:val="29"/>
        </w:rPr>
        <w:t>六、工作要求</w:t>
      </w:r>
    </w:p>
    <w:p w14:paraId="7E044D5E">
      <w:pPr>
        <w:pStyle w:val="2"/>
        <w:spacing w:before="211" w:line="285" w:lineRule="auto"/>
        <w:ind w:left="18" w:firstLine="729"/>
      </w:pPr>
      <w:r>
        <w:rPr>
          <w:rFonts w:ascii="楷体" w:hAnsi="楷体" w:eastAsia="楷体" w:cs="楷体"/>
          <w:spacing w:val="4"/>
        </w:rPr>
        <w:t>(</w:t>
      </w:r>
      <w:r>
        <w:rPr>
          <w:rFonts w:ascii="楷体" w:hAnsi="楷体" w:eastAsia="楷体" w:cs="楷体"/>
          <w:spacing w:val="-8"/>
        </w:rPr>
        <w:t xml:space="preserve"> </w:t>
      </w:r>
      <w:r>
        <w:rPr>
          <w:rFonts w:ascii="楷体" w:hAnsi="楷体" w:eastAsia="楷体" w:cs="楷体"/>
          <w:spacing w:val="4"/>
        </w:rPr>
        <w:t>一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rFonts w:ascii="楷体" w:hAnsi="楷体" w:eastAsia="楷体" w:cs="楷体"/>
          <w:spacing w:val="4"/>
        </w:rPr>
        <w:t>)</w:t>
      </w:r>
      <w:r>
        <w:rPr>
          <w:spacing w:val="4"/>
        </w:rPr>
        <w:t>抽查要坚持公平、公正、公开，严格依法、依归进行。</w:t>
      </w:r>
      <w:r>
        <w:t xml:space="preserve"> </w:t>
      </w:r>
      <w:r>
        <w:rPr>
          <w:spacing w:val="3"/>
        </w:rPr>
        <w:t>确保工作规范、程序合法。</w:t>
      </w:r>
    </w:p>
    <w:p w14:paraId="5B118819">
      <w:pPr>
        <w:pStyle w:val="2"/>
        <w:spacing w:before="223" w:line="288" w:lineRule="auto"/>
        <w:ind w:left="18" w:right="113" w:firstLine="729"/>
      </w:pPr>
      <w:r>
        <w:rPr>
          <w:rFonts w:ascii="楷体" w:hAnsi="楷体" w:eastAsia="楷体" w:cs="楷体"/>
          <w:spacing w:val="14"/>
        </w:rPr>
        <w:t>( 二</w:t>
      </w:r>
      <w:r>
        <w:rPr>
          <w:spacing w:val="14"/>
        </w:rPr>
        <w:t>)抽查完毕后将执法检查表发送至准格尔旗市场监督管</w:t>
      </w:r>
      <w:r>
        <w:rPr>
          <w:spacing w:val="7"/>
        </w:rPr>
        <w:t xml:space="preserve"> </w:t>
      </w:r>
      <w:r>
        <w:rPr>
          <w:spacing w:val="3"/>
        </w:rPr>
        <w:t>理局信用监督管理股留存。</w:t>
      </w:r>
    </w:p>
    <w:p w14:paraId="02052417">
      <w:pPr>
        <w:spacing w:line="336" w:lineRule="auto"/>
        <w:rPr>
          <w:rFonts w:ascii="Arial"/>
          <w:sz w:val="21"/>
        </w:rPr>
      </w:pPr>
    </w:p>
    <w:p w14:paraId="11114B2A">
      <w:pPr>
        <w:spacing w:line="336" w:lineRule="auto"/>
        <w:rPr>
          <w:rFonts w:ascii="Arial"/>
          <w:sz w:val="21"/>
        </w:rPr>
      </w:pPr>
    </w:p>
    <w:p w14:paraId="520E23C5">
      <w:pPr>
        <w:pStyle w:val="2"/>
        <w:spacing w:before="95" w:line="354" w:lineRule="auto"/>
        <w:ind w:left="1507" w:right="237" w:hanging="890"/>
      </w:pPr>
      <w:r>
        <w:rPr>
          <w:spacing w:val="20"/>
        </w:rPr>
        <w:t>附件：准格尔旗2025年度民政领域“双随机</w:t>
      </w:r>
      <w:r>
        <w:rPr>
          <w:rFonts w:hint="eastAsia"/>
          <w:spacing w:val="20"/>
          <w:lang w:eastAsia="zh-CN"/>
        </w:rPr>
        <w:t>、</w:t>
      </w:r>
      <w:r>
        <w:rPr>
          <w:spacing w:val="20"/>
        </w:rPr>
        <w:t>一公</w:t>
      </w:r>
      <w:r>
        <w:rPr>
          <w:spacing w:val="19"/>
        </w:rPr>
        <w:t>开”抽查</w:t>
      </w:r>
      <w:r>
        <w:t xml:space="preserve"> </w:t>
      </w:r>
      <w:r>
        <w:rPr>
          <w:spacing w:val="11"/>
        </w:rPr>
        <w:t>工作计划</w:t>
      </w:r>
      <w:bookmarkStart w:id="0" w:name="_GoBack"/>
      <w:bookmarkEnd w:id="0"/>
    </w:p>
    <w:p w14:paraId="7CD4BDA0">
      <w:pPr>
        <w:spacing w:line="259" w:lineRule="auto"/>
        <w:rPr>
          <w:rFonts w:ascii="Arial"/>
          <w:sz w:val="21"/>
        </w:rPr>
      </w:pPr>
    </w:p>
    <w:p w14:paraId="56FB3CC3">
      <w:pPr>
        <w:spacing w:line="259" w:lineRule="auto"/>
        <w:rPr>
          <w:rFonts w:ascii="Arial"/>
          <w:sz w:val="21"/>
        </w:rPr>
      </w:pPr>
    </w:p>
    <w:p w14:paraId="2615935E">
      <w:pPr>
        <w:spacing w:line="259" w:lineRule="auto"/>
        <w:rPr>
          <w:rFonts w:ascii="Arial"/>
          <w:sz w:val="21"/>
        </w:rPr>
      </w:pPr>
    </w:p>
    <w:p w14:paraId="5710A7C8">
      <w:pPr>
        <w:spacing w:line="260" w:lineRule="auto"/>
        <w:rPr>
          <w:rFonts w:ascii="Arial"/>
          <w:sz w:val="21"/>
        </w:rPr>
      </w:pPr>
    </w:p>
    <w:p w14:paraId="218D2C38">
      <w:pPr>
        <w:pStyle w:val="2"/>
        <w:spacing w:before="94" w:line="222" w:lineRule="auto"/>
        <w:ind w:left="5207"/>
      </w:pPr>
      <w:r>
        <w:rPr>
          <w:spacing w:val="12"/>
        </w:rPr>
        <w:t>准格尔旗民政局</w:t>
      </w:r>
    </w:p>
    <w:p w14:paraId="0C875D79">
      <w:pPr>
        <w:pStyle w:val="2"/>
        <w:spacing w:before="221" w:line="222" w:lineRule="auto"/>
        <w:ind w:left="5137"/>
      </w:pPr>
      <w:r>
        <w:rPr>
          <w:spacing w:val="46"/>
        </w:rPr>
        <w:t>2025年4月8日</w:t>
      </w:r>
    </w:p>
    <w:sectPr>
      <w:footerReference r:id="rId7" w:type="default"/>
      <w:pgSz w:w="11880" w:h="16880"/>
      <w:pgMar w:top="1434" w:right="1454" w:bottom="1716" w:left="1782" w:header="0" w:footer="140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82E4B">
    <w:pPr>
      <w:spacing w:line="233" w:lineRule="auto"/>
      <w:ind w:left="8310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3"/>
        <w:sz w:val="24"/>
        <w:szCs w:val="24"/>
      </w:rPr>
      <w:t>—1—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31C17">
    <w:pPr>
      <w:spacing w:line="233" w:lineRule="auto"/>
      <w:ind w:left="14"/>
      <w:rPr>
        <w:rFonts w:ascii="宋体" w:hAnsi="宋体" w:eastAsia="宋体" w:cs="宋体"/>
        <w:sz w:val="25"/>
        <w:szCs w:val="25"/>
      </w:rPr>
    </w:pPr>
    <w:r>
      <w:rPr>
        <w:rFonts w:ascii="宋体" w:hAnsi="宋体" w:eastAsia="宋体" w:cs="宋体"/>
        <w:spacing w:val="-11"/>
        <w:sz w:val="25"/>
        <w:szCs w:val="25"/>
      </w:rPr>
      <w:t>—4—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48D9F">
    <w:pPr>
      <w:spacing w:before="1" w:line="231" w:lineRule="auto"/>
      <w:ind w:left="7918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3"/>
        <w:sz w:val="24"/>
        <w:szCs w:val="24"/>
      </w:rPr>
      <w:t>—3—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D918DF"/>
    <w:rsid w:val="315433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9"/>
      <w:szCs w:val="2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869</Words>
  <Characters>898</Characters>
  <TotalTime>1</TotalTime>
  <ScaleCrop>false</ScaleCrop>
  <LinksUpToDate>false</LinksUpToDate>
  <CharactersWithSpaces>928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2025-12-01T11:05:00Z</dcterms:created>
  <dc:creator>政治办</dc:creator>
  <cp:lastModifiedBy>WPS_1535080285</cp:lastModifiedBy>
  <dcterms:modified xsi:type="dcterms:W3CDTF">2026-06-01T06:53:39Z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2025-12-01T11:05:18Z</vt:filetime>
  </property>
  <property fmtid="{D5CDD505-2E9C-101B-9397-08002B2CF9AE}" pid="4" name="UsrData">
    <vt:lpwstr>692d05eb93e4d8001fb778c3wl</vt:lpwstr>
  </property>
  <property fmtid="{D5CDD505-2E9C-101B-9397-08002B2CF9AE}" pid="5" name="KSOTemplateDocerSaveRecord">
    <vt:lpwstr>eyJoZGlkIjoiMTk2OTI4YmMxMzc2MjEzYjIzZmVmZjM5OTliMjZkZjEiLCJ1c2VySWQiOiIzOTczOTY3MjYifQ==</vt:lpwstr>
  </property>
  <property fmtid="{D5CDD505-2E9C-101B-9397-08002B2CF9AE}" pid="6" name="KSOProductBuildVer">
    <vt:lpwstr>2052-12.1.0.26375</vt:lpwstr>
  </property>
  <property fmtid="{D5CDD505-2E9C-101B-9397-08002B2CF9AE}" pid="7" name="ICV">
    <vt:lpwstr>1575C96C8D5B49E6961677A63A7E2DE4_13</vt:lpwstr>
  </property>
</Properties>
</file>