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B8F56E">
      <w:pPr>
        <w:keepNext w:val="0"/>
        <w:keepLines w:val="0"/>
        <w:widowControl/>
        <w:suppressLineNumbers w:val="0"/>
        <w:jc w:val="left"/>
        <w:textAlignment w:val="center"/>
        <w:rPr>
          <w:rFonts w:hint="eastAsia" w:ascii="黑体" w:hAnsi="黑体" w:eastAsia="黑体" w:cs="黑体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黑体" w:hAnsi="黑体" w:eastAsia="黑体" w:cs="黑体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附件</w:t>
      </w:r>
    </w:p>
    <w:tbl>
      <w:tblPr>
        <w:tblStyle w:val="2"/>
        <w:tblW w:w="14734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76"/>
        <w:gridCol w:w="1635"/>
        <w:gridCol w:w="1652"/>
        <w:gridCol w:w="3211"/>
        <w:gridCol w:w="1425"/>
        <w:gridCol w:w="1455"/>
        <w:gridCol w:w="1695"/>
        <w:gridCol w:w="1485"/>
      </w:tblGrid>
      <w:tr w14:paraId="6AC64B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1473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F5C8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方正小标宋简体" w:hAnsi="方正小标宋简体" w:eastAsia="方正小标宋简体" w:cs="方正小标宋简体"/>
                <w:i w:val="0"/>
                <w:iCs w:val="0"/>
                <w:color w:val="000000"/>
                <w:sz w:val="44"/>
                <w:szCs w:val="44"/>
                <w:u w:val="none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44"/>
                <w:szCs w:val="44"/>
                <w:u w:val="none"/>
                <w:lang w:val="en-US" w:eastAsia="zh-CN" w:bidi="ar"/>
              </w:rPr>
              <w:t>准格尔旗交通运输局2026年度“双随机、一公开”抽查工作计划</w:t>
            </w:r>
          </w:p>
        </w:tc>
      </w:tr>
      <w:tr w14:paraId="35AC06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2816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抽查计划编号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A6CA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抽查任务名称</w:t>
            </w:r>
          </w:p>
        </w:tc>
        <w:tc>
          <w:tcPr>
            <w:tcW w:w="16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3762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抽查对象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DD09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抽查事项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6B1A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抽查方式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1CF7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抽查比例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D81D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责任股室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04A6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抽查时间</w:t>
            </w:r>
          </w:p>
        </w:tc>
      </w:tr>
      <w:tr w14:paraId="6B44D6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A2AB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15062220261008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AC03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2026年招投标检查</w:t>
            </w:r>
          </w:p>
        </w:tc>
        <w:tc>
          <w:tcPr>
            <w:tcW w:w="16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FCC0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  <w:t>建设单位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D762B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标前准备与招标文件检查</w:t>
            </w:r>
          </w:p>
          <w:p w14:paraId="340DBCF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投标与开标环节检查</w:t>
            </w:r>
          </w:p>
          <w:p w14:paraId="64B5DC3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标后履约与合同管理检查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0CB6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随机抽查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现场检查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872B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100%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28E6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财务审计股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F971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9月-10月</w:t>
            </w:r>
          </w:p>
        </w:tc>
      </w:tr>
    </w:tbl>
    <w:p w14:paraId="77A8E0C6"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5C524F2"/>
    <w:multiLevelType w:val="singleLevel"/>
    <w:tmpl w:val="05C524F2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3FA07DB"/>
    <w:rsid w:val="09DF145E"/>
    <w:rsid w:val="1BE04915"/>
    <w:rsid w:val="23145DD3"/>
    <w:rsid w:val="33711470"/>
    <w:rsid w:val="33FA07DB"/>
    <w:rsid w:val="7AB07D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134</Words>
  <Characters>156</Characters>
  <Lines>0</Lines>
  <Paragraphs>0</Paragraphs>
  <TotalTime>5</TotalTime>
  <ScaleCrop>false</ScaleCrop>
  <LinksUpToDate>false</LinksUpToDate>
  <CharactersWithSpaces>156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2025-04-02T04:01:00Z</dcterms:created>
  <dc:creator>蔺凯</dc:creator>
  <cp:lastModifiedBy>hk</cp:lastModifiedBy>
  <dcterms:modified xsi:type="dcterms:W3CDTF">2026-10-23T02:53:51Z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6CCF2FF73A3940819B49BDF38972166E_11</vt:lpwstr>
  </property>
  <property fmtid="{D5CDD505-2E9C-101B-9397-08002B2CF9AE}" pid="4" name="KSOTemplateDocerSaveRecord">
    <vt:lpwstr>eyJoZGlkIjoiNDdkYzUwYTk5ZGNhZjQ3ZjlhZTE5OTBkZjUwYmVmMjIiLCJ1c2VySWQiOiI3MzI4ODkyMzQifQ==</vt:lpwstr>
  </property>
</Properties>
</file>