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0A375">
      <w:pPr>
        <w:jc w:val="center"/>
        <w:rPr>
          <w:rFonts w:hint="eastAsia" w:ascii="宋体" w:hAnsi="宋体" w:eastAsia="宋体" w:cs="宋体"/>
          <w:sz w:val="44"/>
          <w:szCs w:val="44"/>
        </w:rPr>
      </w:pPr>
      <w:bookmarkStart w:id="0" w:name="_GoBack"/>
      <w:bookmarkEnd w:id="0"/>
      <w:r>
        <w:rPr>
          <w:rFonts w:hint="eastAsia" w:ascii="宋体" w:hAnsi="宋体" w:eastAsia="宋体" w:cs="宋体"/>
          <w:sz w:val="44"/>
          <w:szCs w:val="44"/>
        </w:rPr>
        <w:t>准格尔旗水利局</w:t>
      </w:r>
      <w:r>
        <w:rPr>
          <w:rFonts w:hint="eastAsia" w:ascii="宋体" w:hAnsi="宋体" w:eastAsia="宋体" w:cs="宋体"/>
          <w:sz w:val="44"/>
          <w:szCs w:val="44"/>
          <w:lang w:val="en-US" w:eastAsia="zh-CN"/>
        </w:rPr>
        <w:t>2026年</w:t>
      </w:r>
      <w:r>
        <w:rPr>
          <w:rFonts w:hint="eastAsia" w:ascii="宋体" w:hAnsi="宋体" w:eastAsia="宋体" w:cs="宋体"/>
          <w:sz w:val="44"/>
          <w:szCs w:val="44"/>
        </w:rPr>
        <w:t>招</w:t>
      </w:r>
      <w:r>
        <w:rPr>
          <w:rFonts w:hint="eastAsia" w:ascii="宋体" w:hAnsi="宋体" w:eastAsia="宋体" w:cs="宋体"/>
          <w:sz w:val="44"/>
          <w:szCs w:val="44"/>
          <w:lang w:val="en-US" w:eastAsia="zh-CN"/>
        </w:rPr>
        <w:t>标</w:t>
      </w:r>
      <w:r>
        <w:rPr>
          <w:rFonts w:hint="eastAsia" w:ascii="宋体" w:hAnsi="宋体" w:eastAsia="宋体" w:cs="宋体"/>
          <w:sz w:val="44"/>
          <w:szCs w:val="44"/>
        </w:rPr>
        <w:t>投标领域</w:t>
      </w:r>
      <w:r>
        <w:rPr>
          <w:rFonts w:hint="eastAsia" w:ascii="宋体" w:hAnsi="宋体" w:eastAsia="宋体" w:cs="宋体"/>
          <w:sz w:val="44"/>
          <w:szCs w:val="44"/>
          <w:lang w:eastAsia="zh-CN"/>
        </w:rPr>
        <w:t>“</w:t>
      </w:r>
      <w:r>
        <w:rPr>
          <w:rFonts w:hint="eastAsia" w:ascii="宋体" w:hAnsi="宋体" w:eastAsia="宋体" w:cs="宋体"/>
          <w:sz w:val="44"/>
          <w:szCs w:val="44"/>
        </w:rPr>
        <w:t>双随机</w:t>
      </w:r>
      <w:r>
        <w:rPr>
          <w:rFonts w:hint="eastAsia" w:ascii="宋体" w:hAnsi="宋体" w:eastAsia="宋体" w:cs="宋体"/>
          <w:sz w:val="44"/>
          <w:szCs w:val="44"/>
          <w:lang w:eastAsia="zh-CN"/>
        </w:rPr>
        <w:t>、</w:t>
      </w:r>
      <w:r>
        <w:rPr>
          <w:rFonts w:hint="eastAsia" w:ascii="宋体" w:hAnsi="宋体" w:eastAsia="宋体" w:cs="宋体"/>
          <w:sz w:val="44"/>
          <w:szCs w:val="44"/>
        </w:rPr>
        <w:t>一公开</w:t>
      </w:r>
      <w:r>
        <w:rPr>
          <w:rFonts w:hint="eastAsia" w:ascii="宋体" w:hAnsi="宋体" w:eastAsia="宋体" w:cs="宋体"/>
          <w:sz w:val="44"/>
          <w:szCs w:val="44"/>
          <w:lang w:eastAsia="zh-CN"/>
        </w:rPr>
        <w:t>”</w:t>
      </w:r>
      <w:r>
        <w:rPr>
          <w:rFonts w:hint="eastAsia" w:ascii="宋体" w:hAnsi="宋体" w:eastAsia="宋体" w:cs="宋体"/>
          <w:sz w:val="44"/>
          <w:szCs w:val="44"/>
        </w:rPr>
        <w:t>年度监管工作计划</w:t>
      </w:r>
    </w:p>
    <w:p w14:paraId="7A6358E5">
      <w:pPr>
        <w:ind w:firstLine="880" w:firstLineChars="200"/>
        <w:rPr>
          <w:rFonts w:hint="eastAsia" w:ascii="仿宋" w:hAnsi="仿宋" w:eastAsia="仿宋" w:cs="仿宋"/>
          <w:sz w:val="44"/>
          <w:szCs w:val="44"/>
        </w:rPr>
      </w:pPr>
    </w:p>
    <w:p w14:paraId="196D159B">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为贯彻落实</w:t>
      </w:r>
      <w:r>
        <w:rPr>
          <w:rFonts w:hint="eastAsia" w:ascii="仿宋" w:hAnsi="仿宋" w:eastAsia="仿宋" w:cs="仿宋"/>
          <w:sz w:val="32"/>
          <w:szCs w:val="32"/>
          <w:lang w:eastAsia="zh-CN"/>
        </w:rPr>
        <w:t>《</w:t>
      </w:r>
      <w:r>
        <w:rPr>
          <w:rFonts w:hint="eastAsia" w:ascii="仿宋" w:hAnsi="仿宋" w:eastAsia="仿宋" w:cs="仿宋"/>
          <w:sz w:val="32"/>
          <w:szCs w:val="32"/>
        </w:rPr>
        <w:t>鄂尔多斯市持续打造一流营商环境行动方案</w:t>
      </w:r>
      <w:r>
        <w:rPr>
          <w:rFonts w:hint="eastAsia" w:ascii="仿宋" w:hAnsi="仿宋" w:eastAsia="仿宋" w:cs="仿宋"/>
          <w:sz w:val="32"/>
          <w:szCs w:val="32"/>
          <w:lang w:eastAsia="zh-CN"/>
        </w:rPr>
        <w:t>（</w:t>
      </w:r>
      <w:r>
        <w:rPr>
          <w:rFonts w:hint="eastAsia" w:ascii="仿宋" w:hAnsi="仿宋" w:eastAsia="仿宋" w:cs="仿宋"/>
          <w:sz w:val="32"/>
          <w:szCs w:val="32"/>
        </w:rPr>
        <w:t>2026</w:t>
      </w:r>
      <w:r>
        <w:rPr>
          <w:rFonts w:hint="eastAsia" w:ascii="仿宋" w:hAnsi="仿宋" w:eastAsia="仿宋" w:cs="仿宋"/>
          <w:sz w:val="32"/>
          <w:szCs w:val="32"/>
          <w:lang w:eastAsia="zh-CN"/>
        </w:rPr>
        <w:t>）</w:t>
      </w:r>
      <w:r>
        <w:rPr>
          <w:rFonts w:hint="eastAsia" w:ascii="仿宋" w:hAnsi="仿宋" w:eastAsia="仿宋" w:cs="仿宋"/>
          <w:sz w:val="32"/>
          <w:szCs w:val="32"/>
        </w:rPr>
        <w:t>的通知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鄂府办发[2026]8号）</w:t>
      </w:r>
      <w:r>
        <w:rPr>
          <w:rFonts w:hint="eastAsia" w:ascii="仿宋" w:hAnsi="仿宋" w:eastAsia="仿宋" w:cs="仿宋"/>
          <w:sz w:val="32"/>
          <w:szCs w:val="32"/>
        </w:rPr>
        <w:t>文件精神</w:t>
      </w:r>
      <w:r>
        <w:rPr>
          <w:rFonts w:hint="eastAsia" w:ascii="仿宋" w:hAnsi="仿宋" w:eastAsia="仿宋" w:cs="仿宋"/>
          <w:sz w:val="32"/>
          <w:szCs w:val="32"/>
          <w:lang w:val="en-US" w:eastAsia="zh-CN"/>
        </w:rPr>
        <w:t>和“双随机、一公开”工作要求</w:t>
      </w:r>
      <w:r>
        <w:rPr>
          <w:rFonts w:hint="eastAsia" w:ascii="仿宋" w:hAnsi="仿宋" w:eastAsia="仿宋" w:cs="仿宋"/>
          <w:sz w:val="32"/>
          <w:szCs w:val="32"/>
        </w:rPr>
        <w:t>，</w:t>
      </w:r>
      <w:r>
        <w:rPr>
          <w:rFonts w:hint="eastAsia" w:ascii="仿宋" w:hAnsi="仿宋" w:eastAsia="仿宋" w:cs="仿宋"/>
          <w:sz w:val="32"/>
          <w:szCs w:val="32"/>
          <w:lang w:val="en-US" w:eastAsia="zh-CN"/>
        </w:rPr>
        <w:t>结合水利部门工作实际，现就我局2026年“双随机、一公开”执法检查计划制定补充计划。补充检查的重点内容及相关事宜如下。</w:t>
      </w:r>
    </w:p>
    <w:p w14:paraId="7DDD3457">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一、检查事项及范围</w:t>
      </w:r>
    </w:p>
    <w:p w14:paraId="7F7F1958">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水利行业招标投标领域违法违规问题，包括各类招标项目（施工、监理、监测等）、政府采购项目等。</w:t>
      </w:r>
    </w:p>
    <w:p w14:paraId="6D1E09A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二、组织机构</w:t>
      </w:r>
    </w:p>
    <w:p w14:paraId="1CCCA35D">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成立准格尔旗水利局2026年招标投标领域“双随机、一公开”专项监管工作组。</w:t>
      </w:r>
    </w:p>
    <w:p w14:paraId="1930F1AE">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组  长：张春林  党组书记、局长</w:t>
      </w:r>
    </w:p>
    <w:p w14:paraId="5BA6C421">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副组长：杜瑞军  党组成员、副局长</w:t>
      </w:r>
    </w:p>
    <w:p w14:paraId="05C9717F">
      <w:pPr>
        <w:numPr>
          <w:ilvl w:val="0"/>
          <w:numId w:val="0"/>
        </w:numPr>
        <w:ind w:firstLine="1920" w:firstLineChars="6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甘俊礼  党组成员、副局长</w:t>
      </w:r>
    </w:p>
    <w:p w14:paraId="69CBD945">
      <w:pPr>
        <w:numPr>
          <w:ilvl w:val="0"/>
          <w:numId w:val="0"/>
        </w:numPr>
        <w:ind w:firstLine="1920" w:firstLineChars="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辛美霞  副局长</w:t>
      </w:r>
    </w:p>
    <w:p w14:paraId="118F1612">
      <w:pPr>
        <w:numPr>
          <w:ilvl w:val="0"/>
          <w:numId w:val="0"/>
        </w:numPr>
        <w:ind w:firstLine="1920" w:firstLineChars="600"/>
        <w:rPr>
          <w:rFonts w:hint="default" w:ascii="仿宋" w:hAnsi="仿宋" w:eastAsia="仿宋" w:cs="仿宋"/>
          <w:w w:val="90"/>
          <w:sz w:val="32"/>
          <w:szCs w:val="32"/>
          <w:lang w:val="en-US" w:eastAsia="zh-CN"/>
        </w:rPr>
      </w:pPr>
      <w:r>
        <w:rPr>
          <w:rFonts w:hint="eastAsia" w:ascii="仿宋" w:hAnsi="仿宋" w:eastAsia="仿宋" w:cs="仿宋"/>
          <w:sz w:val="32"/>
          <w:szCs w:val="32"/>
          <w:lang w:val="en-US" w:eastAsia="zh-CN"/>
        </w:rPr>
        <w:t xml:space="preserve">李  根  </w:t>
      </w:r>
      <w:r>
        <w:rPr>
          <w:rFonts w:hint="eastAsia" w:ascii="仿宋" w:hAnsi="仿宋" w:eastAsia="仿宋" w:cs="仿宋"/>
          <w:w w:val="90"/>
          <w:sz w:val="32"/>
          <w:szCs w:val="32"/>
          <w:lang w:val="en-US" w:eastAsia="zh-CN"/>
        </w:rPr>
        <w:t>水利事业发展中心副主任</w:t>
      </w:r>
    </w:p>
    <w:p w14:paraId="67BC604F">
      <w:pPr>
        <w:numPr>
          <w:ilvl w:val="0"/>
          <w:numId w:val="0"/>
        </w:numPr>
        <w:ind w:firstLine="1920" w:firstLineChars="6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梁新明  副科级领导</w:t>
      </w:r>
    </w:p>
    <w:p w14:paraId="10A10022">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  员：郭宇龙  办公室主任</w:t>
      </w:r>
    </w:p>
    <w:p w14:paraId="2434A684">
      <w:pPr>
        <w:numPr>
          <w:ilvl w:val="0"/>
          <w:numId w:val="0"/>
        </w:numPr>
        <w:ind w:firstLine="1920" w:firstLineChars="6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牛  波  计财室主任</w:t>
      </w:r>
    </w:p>
    <w:p w14:paraId="18CF524F">
      <w:pPr>
        <w:numPr>
          <w:ilvl w:val="0"/>
          <w:numId w:val="0"/>
        </w:numPr>
        <w:ind w:firstLine="1280" w:firstLineChars="400"/>
        <w:rPr>
          <w:rFonts w:hint="default" w:ascii="仿宋" w:hAnsi="仿宋" w:eastAsia="仿宋" w:cs="仿宋"/>
          <w:w w:val="90"/>
          <w:sz w:val="32"/>
          <w:szCs w:val="32"/>
          <w:lang w:val="en-US" w:eastAsia="zh-CN"/>
        </w:rPr>
      </w:pPr>
      <w:r>
        <w:rPr>
          <w:rFonts w:hint="eastAsia" w:ascii="仿宋" w:hAnsi="仿宋" w:eastAsia="仿宋" w:cs="仿宋"/>
          <w:sz w:val="32"/>
          <w:szCs w:val="32"/>
          <w:lang w:val="en-US" w:eastAsia="zh-CN"/>
        </w:rPr>
        <w:t xml:space="preserve">张  伟  </w:t>
      </w:r>
      <w:r>
        <w:rPr>
          <w:rFonts w:hint="eastAsia" w:ascii="仿宋" w:hAnsi="仿宋" w:eastAsia="仿宋" w:cs="仿宋"/>
          <w:w w:val="90"/>
          <w:sz w:val="32"/>
          <w:szCs w:val="32"/>
          <w:lang w:val="en-US" w:eastAsia="zh-CN"/>
        </w:rPr>
        <w:t>行政执法和监督管理股股长</w:t>
      </w:r>
    </w:p>
    <w:p w14:paraId="51787D9A">
      <w:pPr>
        <w:numPr>
          <w:ilvl w:val="0"/>
          <w:numId w:val="0"/>
        </w:numPr>
        <w:ind w:firstLine="1280" w:firstLineChars="4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魏永星  综合保障股股长</w:t>
      </w:r>
    </w:p>
    <w:p w14:paraId="59E0A146">
      <w:pPr>
        <w:numPr>
          <w:ilvl w:val="0"/>
          <w:numId w:val="0"/>
        </w:numPr>
        <w:ind w:firstLine="1280" w:firstLineChars="4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刘华清  法制室主任</w:t>
      </w:r>
    </w:p>
    <w:p w14:paraId="1E0B11EA">
      <w:pPr>
        <w:numPr>
          <w:ilvl w:val="0"/>
          <w:numId w:val="0"/>
        </w:numPr>
        <w:ind w:firstLine="1280" w:firstLineChars="4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刘堪龙  前期办主任</w:t>
      </w:r>
    </w:p>
    <w:p w14:paraId="5A0046E4">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专项监管工作组办公室设在行政执法和监督管理股。下设业务自查组和执法处置组两个工作组。</w:t>
      </w:r>
    </w:p>
    <w:p w14:paraId="5703724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（一）业务自查组（共分9个小组）</w:t>
      </w:r>
    </w:p>
    <w:p w14:paraId="15B91B81">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1、组长：杜瑞军  </w:t>
      </w:r>
    </w:p>
    <w:p w14:paraId="22949798">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成员：王勇勤  杜星明  牛波</w:t>
      </w:r>
    </w:p>
    <w:p w14:paraId="4E405DD7">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负责自查工程运行管理股、堤防管理所（河道管理站）、水旱灾害防御股、水利工程建设股（除黄河治理项目外）项目招投标领域违法违规问题及整改。 </w:t>
      </w:r>
    </w:p>
    <w:p w14:paraId="68D8CBB0">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2、组长：甘俊礼</w:t>
      </w:r>
    </w:p>
    <w:p w14:paraId="3AB14DEC">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成员：白强  刘永祥</w:t>
      </w:r>
    </w:p>
    <w:p w14:paraId="03B512DA">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负责自查水资源站、城乡供水保障股项目招投标领域违法违规问题及整改。</w:t>
      </w:r>
    </w:p>
    <w:p w14:paraId="341728AD">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3、组长：李根</w:t>
      </w:r>
    </w:p>
    <w:p w14:paraId="604ACEAC">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成员：高志强  </w:t>
      </w:r>
    </w:p>
    <w:p w14:paraId="0A6C9F90">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负责自查库区移民股项目招投标领域违法违规问题及整改。</w:t>
      </w:r>
    </w:p>
    <w:p w14:paraId="513F60A8">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4、组长：王二鹏</w:t>
      </w:r>
    </w:p>
    <w:p w14:paraId="0919F690">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成员：侯霞</w:t>
      </w:r>
    </w:p>
    <w:p w14:paraId="1EB187B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负责自查节约用水办项目招投标领域违法违规问题及整改。</w:t>
      </w:r>
    </w:p>
    <w:p w14:paraId="5D1EAB22">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5、</w:t>
      </w:r>
      <w:r>
        <w:rPr>
          <w:rFonts w:hint="eastAsia" w:ascii="仿宋" w:hAnsi="仿宋" w:eastAsia="仿宋" w:cs="仿宋"/>
          <w:sz w:val="32"/>
          <w:szCs w:val="32"/>
          <w:lang w:val="en-US" w:eastAsia="zh-CN"/>
        </w:rPr>
        <w:t>组长：闫飞</w:t>
      </w:r>
    </w:p>
    <w:p w14:paraId="32AB837B">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成员：杜海  胡雪冰  王瑞应（小流域）</w:t>
      </w:r>
    </w:p>
    <w:p w14:paraId="0E55FC3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负责自查监测股、砒砂岩治理研究所、水土保持股（相关职能）项目招投标领域违法违规问题及整改。</w:t>
      </w:r>
    </w:p>
    <w:p w14:paraId="1BEC1A8C">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6、组长：王浩</w:t>
      </w:r>
    </w:p>
    <w:p w14:paraId="383EA30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成员：刘科</w:t>
      </w:r>
    </w:p>
    <w:p w14:paraId="176F9D6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负责自查水土保持股（相关职能）项目招投标领域违法违规问题及整改。</w:t>
      </w:r>
    </w:p>
    <w:p w14:paraId="31B7CF27">
      <w:pPr>
        <w:numPr>
          <w:ilvl w:val="0"/>
          <w:numId w:val="0"/>
        </w:numPr>
        <w:ind w:left="0" w:leftChars="0" w:firstLine="880" w:firstLineChars="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7、</w:t>
      </w:r>
      <w:r>
        <w:rPr>
          <w:rFonts w:hint="eastAsia" w:ascii="仿宋" w:hAnsi="仿宋" w:eastAsia="仿宋" w:cs="仿宋"/>
          <w:sz w:val="32"/>
          <w:szCs w:val="32"/>
          <w:lang w:val="en-US" w:eastAsia="zh-CN"/>
        </w:rPr>
        <w:t>组长：任争光</w:t>
      </w:r>
    </w:p>
    <w:p w14:paraId="1B65D7B4">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成员：杨廷华</w:t>
      </w:r>
    </w:p>
    <w:p w14:paraId="59BAC052">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负责自查河道管理股项目招投标领域违法违规问题及整改。</w:t>
      </w:r>
    </w:p>
    <w:p w14:paraId="3C1BB825">
      <w:pPr>
        <w:numPr>
          <w:ilvl w:val="0"/>
          <w:numId w:val="0"/>
        </w:numPr>
        <w:ind w:left="0" w:leftChars="0" w:firstLine="880" w:firstLineChars="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8、</w:t>
      </w:r>
      <w:r>
        <w:rPr>
          <w:rFonts w:hint="eastAsia" w:ascii="仿宋" w:hAnsi="仿宋" w:eastAsia="仿宋" w:cs="仿宋"/>
          <w:sz w:val="32"/>
          <w:szCs w:val="32"/>
          <w:lang w:val="en-US" w:eastAsia="zh-CN"/>
        </w:rPr>
        <w:t>组长：王海明</w:t>
      </w:r>
    </w:p>
    <w:p w14:paraId="07034711">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负责自查水利智库中心项目招投标领域违法违规问题及整改。</w:t>
      </w:r>
    </w:p>
    <w:p w14:paraId="3347F6A9">
      <w:pPr>
        <w:numPr>
          <w:ilvl w:val="0"/>
          <w:numId w:val="0"/>
        </w:numPr>
        <w:ind w:left="0" w:leftChars="0" w:firstLine="880" w:firstLineChars="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9、</w:t>
      </w:r>
      <w:r>
        <w:rPr>
          <w:rFonts w:hint="eastAsia" w:ascii="仿宋" w:hAnsi="仿宋" w:eastAsia="仿宋" w:cs="仿宋"/>
          <w:sz w:val="32"/>
          <w:szCs w:val="32"/>
          <w:lang w:val="en-US" w:eastAsia="zh-CN"/>
        </w:rPr>
        <w:t>组长：梁新明</w:t>
      </w:r>
    </w:p>
    <w:p w14:paraId="1BEB4F7F">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成员：牛波  刘堪龙</w:t>
      </w:r>
    </w:p>
    <w:p w14:paraId="64CA52E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负责自查水利工程建设股（黄河治理项目）、项目前期办公室项目招投标领域违法违规问题及整改。</w:t>
      </w:r>
    </w:p>
    <w:p w14:paraId="5E49CA86">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（二）</w:t>
      </w:r>
      <w:r>
        <w:rPr>
          <w:rFonts w:hint="eastAsia" w:ascii="仿宋" w:hAnsi="仿宋" w:eastAsia="仿宋" w:cs="仿宋"/>
          <w:sz w:val="32"/>
          <w:szCs w:val="32"/>
          <w:lang w:val="en-US" w:eastAsia="zh-CN"/>
        </w:rPr>
        <w:t>执法处置组</w:t>
      </w:r>
    </w:p>
    <w:p w14:paraId="42C2640E">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组长 ：辛美霞  </w:t>
      </w:r>
    </w:p>
    <w:p w14:paraId="2B398987">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成员：张伟  魏永星  刘华清</w:t>
      </w:r>
    </w:p>
    <w:p w14:paraId="7084B095">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负责牵头部署开展“双随机、一公开”工作，按照检查程序开展检查工作。包括制定检查计划、抽查计划，牵头开展监督检查，闭合检查程序，收集汇总完善管理相关档案资料；负责对9个业务自查组发现的问题根据违规情形下发《检查意见书》或《责令改正违法违规行为通知书》；对涉嫌严重违法的招标投标行为，负责依法立案查处；负责统筹推进“双随机、一公开”监管工作整体任务，组织协调推进落实督导问责，督办整改完成销号等全流程工作。</w:t>
      </w:r>
    </w:p>
    <w:p w14:paraId="561B7C9C">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三、检查时间及方式</w:t>
      </w:r>
    </w:p>
    <w:p w14:paraId="2ED534CD">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自2026年4月10日开始，2026年9月30日结束。执法检查人员、检查项目通过“双随机、一公开”系统抽取，业务股室人员作为“双随机、一公开”系统中的辅助人员开展具体问题的检查。检查方式以线上招标系统检查、线下资料检查、线下现场检查及入企深入检查方式为主进行，必要时申请联合旗纪委、旗公共资源交易中心等开展跨部门联合检查。</w:t>
      </w:r>
    </w:p>
    <w:p w14:paraId="2252CD9E">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四、检查对象、检查重点内容及要求</w:t>
      </w:r>
    </w:p>
    <w:p w14:paraId="44CDE547">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本次抽查对象以2026年各类水利招标项目为基数，按照</w:t>
      </w:r>
      <w:r>
        <w:rPr>
          <w:rFonts w:hint="eastAsia" w:ascii="仿宋" w:hAnsi="仿宋" w:eastAsia="仿宋" w:cs="仿宋"/>
          <w:sz w:val="32"/>
          <w:szCs w:val="32"/>
        </w:rPr>
        <w:t>20%</w:t>
      </w:r>
      <w:r>
        <w:rPr>
          <w:rFonts w:hint="eastAsia" w:ascii="仿宋" w:hAnsi="仿宋" w:eastAsia="仿宋" w:cs="仿宋"/>
          <w:sz w:val="32"/>
          <w:szCs w:val="32"/>
          <w:lang w:val="en-US" w:eastAsia="zh-CN"/>
        </w:rPr>
        <w:t>进行抽查</w:t>
      </w:r>
      <w:r>
        <w:rPr>
          <w:rFonts w:hint="eastAsia" w:ascii="仿宋" w:hAnsi="仿宋" w:eastAsia="仿宋" w:cs="仿宋"/>
          <w:sz w:val="32"/>
          <w:szCs w:val="32"/>
          <w:lang w:eastAsia="zh-CN"/>
        </w:rPr>
        <w:t>。</w:t>
      </w:r>
      <w:r>
        <w:rPr>
          <w:rFonts w:hint="eastAsia" w:ascii="仿宋" w:hAnsi="仿宋" w:eastAsia="仿宋" w:cs="仿宋"/>
          <w:sz w:val="32"/>
          <w:szCs w:val="32"/>
        </w:rPr>
        <w:t>重点检查</w:t>
      </w:r>
      <w:r>
        <w:rPr>
          <w:rFonts w:hint="eastAsia" w:ascii="仿宋" w:hAnsi="仿宋" w:eastAsia="仿宋" w:cs="仿宋"/>
          <w:sz w:val="32"/>
          <w:szCs w:val="32"/>
          <w:lang w:val="en-US" w:eastAsia="zh-CN"/>
        </w:rPr>
        <w:t>项目的</w:t>
      </w:r>
      <w:r>
        <w:rPr>
          <w:rFonts w:hint="eastAsia" w:ascii="仿宋" w:hAnsi="仿宋" w:eastAsia="仿宋" w:cs="仿宋"/>
          <w:sz w:val="32"/>
          <w:szCs w:val="32"/>
        </w:rPr>
        <w:t>招标文件编制</w:t>
      </w:r>
      <w:r>
        <w:rPr>
          <w:rFonts w:hint="eastAsia" w:ascii="仿宋" w:hAnsi="仿宋" w:eastAsia="仿宋" w:cs="仿宋"/>
          <w:sz w:val="32"/>
          <w:szCs w:val="32"/>
          <w:lang w:val="en-US" w:eastAsia="zh-CN"/>
        </w:rPr>
        <w:t>是否规范</w:t>
      </w:r>
      <w:r>
        <w:rPr>
          <w:rFonts w:hint="eastAsia" w:ascii="仿宋" w:hAnsi="仿宋" w:eastAsia="仿宋" w:cs="仿宋"/>
          <w:sz w:val="32"/>
          <w:szCs w:val="32"/>
        </w:rPr>
        <w:t>，规范性公平竞争审查落实情况，排查地域限制</w:t>
      </w:r>
      <w:r>
        <w:rPr>
          <w:rFonts w:hint="eastAsia" w:ascii="仿宋" w:hAnsi="仿宋" w:eastAsia="仿宋" w:cs="仿宋"/>
          <w:sz w:val="32"/>
          <w:szCs w:val="32"/>
          <w:lang w:eastAsia="zh-CN"/>
        </w:rPr>
        <w:t>、</w:t>
      </w:r>
      <w:r>
        <w:rPr>
          <w:rFonts w:hint="eastAsia" w:ascii="仿宋" w:hAnsi="仿宋" w:eastAsia="仿宋" w:cs="仿宋"/>
          <w:sz w:val="32"/>
          <w:szCs w:val="32"/>
        </w:rPr>
        <w:t>所有制歧视等隐性壁垒，核查中标合同与招标文件的一致性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对检查结果及立案查处情况</w:t>
      </w:r>
      <w:r>
        <w:rPr>
          <w:rFonts w:hint="eastAsia" w:ascii="仿宋" w:hAnsi="仿宋" w:eastAsia="仿宋" w:cs="仿宋"/>
          <w:sz w:val="32"/>
          <w:szCs w:val="32"/>
        </w:rPr>
        <w:t>依法</w:t>
      </w:r>
      <w:r>
        <w:rPr>
          <w:rFonts w:hint="eastAsia" w:ascii="仿宋" w:hAnsi="仿宋" w:eastAsia="仿宋" w:cs="仿宋"/>
          <w:sz w:val="32"/>
          <w:szCs w:val="32"/>
          <w:lang w:val="en-US" w:eastAsia="zh-CN"/>
        </w:rPr>
        <w:t>在“双随机、一公开”相关系统平台</w:t>
      </w:r>
      <w:r>
        <w:rPr>
          <w:rFonts w:hint="eastAsia" w:ascii="仿宋" w:hAnsi="仿宋" w:eastAsia="仿宋" w:cs="仿宋"/>
          <w:sz w:val="32"/>
          <w:szCs w:val="32"/>
        </w:rPr>
        <w:t>公开</w:t>
      </w:r>
      <w:r>
        <w:rPr>
          <w:rFonts w:hint="eastAsia" w:ascii="仿宋" w:hAnsi="仿宋" w:eastAsia="仿宋" w:cs="仿宋"/>
          <w:sz w:val="32"/>
          <w:szCs w:val="32"/>
          <w:lang w:val="en-US" w:eastAsia="zh-CN"/>
        </w:rPr>
        <w:t>检查</w:t>
      </w:r>
      <w:r>
        <w:rPr>
          <w:rFonts w:hint="eastAsia" w:ascii="仿宋" w:hAnsi="仿宋" w:eastAsia="仿宋" w:cs="仿宋"/>
          <w:sz w:val="32"/>
          <w:szCs w:val="32"/>
        </w:rPr>
        <w:t>结果。</w:t>
      </w:r>
      <w:r>
        <w:rPr>
          <w:rFonts w:hint="eastAsia" w:ascii="仿宋" w:hAnsi="仿宋" w:eastAsia="仿宋" w:cs="仿宋"/>
          <w:sz w:val="32"/>
          <w:szCs w:val="32"/>
          <w:lang w:val="en-US" w:eastAsia="zh-CN"/>
        </w:rPr>
        <w:t>各工程项目分管领导及股室负责人要抓好问题后续督办及整改落实工作。通过监督检查，切实</w:t>
      </w:r>
      <w:r>
        <w:rPr>
          <w:rFonts w:hint="eastAsia" w:ascii="仿宋" w:hAnsi="仿宋" w:eastAsia="仿宋" w:cs="仿宋"/>
          <w:sz w:val="32"/>
          <w:szCs w:val="32"/>
        </w:rPr>
        <w:t>加强</w:t>
      </w:r>
      <w:r>
        <w:rPr>
          <w:rFonts w:hint="eastAsia" w:ascii="仿宋" w:hAnsi="仿宋" w:eastAsia="仿宋" w:cs="仿宋"/>
          <w:sz w:val="32"/>
          <w:szCs w:val="32"/>
          <w:lang w:val="en-US" w:eastAsia="zh-CN"/>
        </w:rPr>
        <w:t>水利项目招投标领域全链条、全方位</w:t>
      </w:r>
      <w:r>
        <w:rPr>
          <w:rFonts w:hint="eastAsia" w:ascii="仿宋" w:hAnsi="仿宋" w:eastAsia="仿宋" w:cs="仿宋"/>
          <w:sz w:val="32"/>
          <w:szCs w:val="32"/>
        </w:rPr>
        <w:t>监管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进一步规范水利领域招投标行为</w:t>
      </w:r>
      <w:r>
        <w:rPr>
          <w:rFonts w:hint="eastAsia" w:ascii="仿宋" w:hAnsi="仿宋" w:eastAsia="仿宋" w:cs="仿宋"/>
          <w:sz w:val="32"/>
          <w:szCs w:val="32"/>
          <w:lang w:eastAsia="zh-CN"/>
        </w:rPr>
        <w:t>。</w:t>
      </w:r>
    </w:p>
    <w:p w14:paraId="54EB55F3">
      <w:pPr>
        <w:numPr>
          <w:ilvl w:val="0"/>
          <w:numId w:val="0"/>
        </w:numPr>
        <w:ind w:firstLine="640" w:firstLineChars="200"/>
        <w:rPr>
          <w:rFonts w:hint="default" w:ascii="仿宋" w:hAnsi="仿宋" w:eastAsia="仿宋" w:cs="仿宋"/>
          <w:sz w:val="32"/>
          <w:szCs w:val="32"/>
          <w:lang w:val="en-US"/>
        </w:rPr>
      </w:pPr>
      <w:r>
        <w:rPr>
          <w:rFonts w:hint="eastAsia" w:ascii="仿宋" w:hAnsi="仿宋" w:eastAsia="仿宋" w:cs="仿宋"/>
          <w:sz w:val="32"/>
          <w:szCs w:val="32"/>
          <w:lang w:val="en-US" w:eastAsia="zh-CN"/>
        </w:rPr>
        <w:t>五、责任追究机制</w:t>
      </w:r>
    </w:p>
    <w:p w14:paraId="02549F54">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（一）</w:t>
      </w:r>
      <w:r>
        <w:rPr>
          <w:rFonts w:hint="eastAsia" w:ascii="仿宋" w:hAnsi="仿宋" w:eastAsia="仿宋" w:cs="仿宋"/>
          <w:sz w:val="32"/>
          <w:szCs w:val="32"/>
        </w:rPr>
        <w:t>对发现</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违规</w:t>
      </w:r>
      <w:r>
        <w:rPr>
          <w:rFonts w:hint="eastAsia" w:ascii="仿宋" w:hAnsi="仿宋" w:eastAsia="仿宋" w:cs="仿宋"/>
          <w:sz w:val="32"/>
          <w:szCs w:val="32"/>
        </w:rPr>
        <w:t>问题</w:t>
      </w:r>
      <w:r>
        <w:rPr>
          <w:rFonts w:hint="eastAsia" w:ascii="仿宋" w:hAnsi="仿宋" w:eastAsia="仿宋" w:cs="仿宋"/>
          <w:sz w:val="32"/>
          <w:szCs w:val="32"/>
          <w:lang w:val="en-US" w:eastAsia="zh-CN"/>
        </w:rPr>
        <w:t>立即</w:t>
      </w:r>
      <w:r>
        <w:rPr>
          <w:rFonts w:hint="eastAsia" w:ascii="仿宋" w:hAnsi="仿宋" w:eastAsia="仿宋" w:cs="仿宋"/>
          <w:sz w:val="32"/>
          <w:szCs w:val="32"/>
        </w:rPr>
        <w:t>下</w:t>
      </w:r>
      <w:r>
        <w:rPr>
          <w:rFonts w:hint="eastAsia" w:ascii="仿宋" w:hAnsi="仿宋" w:eastAsia="仿宋" w:cs="仿宋"/>
          <w:sz w:val="32"/>
          <w:szCs w:val="32"/>
          <w:lang w:val="en-US" w:eastAsia="zh-CN"/>
        </w:rPr>
        <w:t>发</w:t>
      </w:r>
      <w:r>
        <w:rPr>
          <w:rFonts w:hint="eastAsia" w:ascii="仿宋" w:hAnsi="仿宋" w:eastAsia="仿宋" w:cs="仿宋"/>
          <w:sz w:val="32"/>
          <w:szCs w:val="32"/>
        </w:rPr>
        <w:t>整改</w:t>
      </w:r>
      <w:r>
        <w:rPr>
          <w:rFonts w:hint="eastAsia" w:ascii="仿宋" w:hAnsi="仿宋" w:eastAsia="仿宋" w:cs="仿宋"/>
          <w:sz w:val="32"/>
          <w:szCs w:val="32"/>
          <w:lang w:val="en-US" w:eastAsia="zh-CN"/>
        </w:rPr>
        <w:t>意见，明确整改时限及要求。对发现的严重违法行为依照《中华人民共和国招标投标法》、《中华人民共和国招标投标法实施条例》等法律法规严肃查处。对招投标过程中存在违纪行为的人员及时按照干部管理权限追责问责。</w:t>
      </w:r>
    </w:p>
    <w:p w14:paraId="5491914C">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（二）对在本年度“双随机、一公开”专项检查行动中滥用职权、弄虚作假、包庇纵容、隐瞒不报、履职不到位的工作人员，局党组将启动问责机制，严肃查办，绝不姑息。  </w:t>
      </w:r>
    </w:p>
    <w:p w14:paraId="18BD4716">
      <w:pPr>
        <w:numPr>
          <w:ilvl w:val="0"/>
          <w:numId w:val="0"/>
        </w:numPr>
        <w:rPr>
          <w:rFonts w:hint="eastAsia" w:ascii="仿宋" w:hAnsi="仿宋" w:eastAsia="仿宋" w:cs="仿宋"/>
          <w:sz w:val="32"/>
          <w:szCs w:val="32"/>
          <w:lang w:val="en-US" w:eastAsia="zh-CN"/>
        </w:rPr>
      </w:pPr>
    </w:p>
    <w:p w14:paraId="68B7B8E3">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准格尔旗水利局</w:t>
      </w:r>
    </w:p>
    <w:p w14:paraId="55EC64DA">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2026年4月10日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E95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8145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68145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461E5"/>
    <w:rsid w:val="01FD6C66"/>
    <w:rsid w:val="06034DB3"/>
    <w:rsid w:val="071308A7"/>
    <w:rsid w:val="07BC0137"/>
    <w:rsid w:val="0912052F"/>
    <w:rsid w:val="0AF81501"/>
    <w:rsid w:val="0BC31373"/>
    <w:rsid w:val="11D62A2E"/>
    <w:rsid w:val="1C1D38C5"/>
    <w:rsid w:val="22E90A0B"/>
    <w:rsid w:val="2D751572"/>
    <w:rsid w:val="3E071ED4"/>
    <w:rsid w:val="55AA5CA0"/>
    <w:rsid w:val="5B124848"/>
    <w:rsid w:val="5E445E54"/>
    <w:rsid w:val="6B2E17EB"/>
    <w:rsid w:val="70124EFA"/>
    <w:rsid w:val="74F461E5"/>
    <w:rsid w:val="76897270"/>
    <w:rsid w:val="7D2A03BA"/>
    <w:rsid w:val="7DBF5F56"/>
    <w:rsid w:val="7E2E3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1709</Words>
  <Characters>1744</Characters>
  <Lines>0</Lines>
  <Paragraphs>0</Paragraphs>
  <TotalTime>355</TotalTime>
  <ScaleCrop>false</ScaleCrop>
  <LinksUpToDate>false</LinksUpToDate>
  <CharactersWithSpaces>1887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2026-04-21T07:05:00Z</dcterms:created>
  <dc:creator>Administrator</dc:creator>
  <cp:lastModifiedBy>WPS_1535080285</cp:lastModifiedBy>
  <cp:lastPrinted>2026-04-24T04:48:00Z</cp:lastPrinted>
  <dcterms:modified xsi:type="dcterms:W3CDTF">2026-05-06T08:34:26Z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3B7DF1825D5C4A2BA1BF9A7A5F1C29C1_13</vt:lpwstr>
  </property>
  <property fmtid="{D5CDD505-2E9C-101B-9397-08002B2CF9AE}" pid="4" name="KSOTemplateDocerSaveRecord">
    <vt:lpwstr>eyJoZGlkIjoiMTk2OTI4YmMxMzc2MjEzYjIzZmVmZjM5OTliMjZkZjEiLCJ1c2VySWQiOiIzOTczOTY3MjYifQ==</vt:lpwstr>
  </property>
</Properties>
</file>